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2413" w14:textId="23F74316" w:rsidR="00031D28" w:rsidRDefault="00031D28" w:rsidP="0001211E">
      <w:pPr>
        <w:shd w:val="clear" w:color="auto" w:fill="FFFFFF"/>
        <w:spacing w:before="360" w:after="360" w:line="240" w:lineRule="auto"/>
        <w:rPr>
          <w:rFonts w:ascii="Arial" w:eastAsia="Times New Roman" w:hAnsi="Arial" w:cs="Arial"/>
          <w:color w:val="1F1F1F"/>
          <w:sz w:val="24"/>
          <w:szCs w:val="24"/>
          <w:lang w:val="en-IN" w:eastAsia="en-IN"/>
        </w:rPr>
      </w:pPr>
      <w:r w:rsidRPr="004C4CAD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5FD56886" wp14:editId="63C321A4">
            <wp:extent cx="5732532" cy="1533525"/>
            <wp:effectExtent l="0" t="0" r="1905" b="0"/>
            <wp:docPr id="17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7810A224-FDB5-9AFB-14B7-50FAB8FD6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7810A224-FDB5-9AFB-14B7-50FAB8FD6D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4963" cy="15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0FAE7" w14:textId="17C88BB8" w:rsidR="00F83E95" w:rsidRPr="007A69BA" w:rsidRDefault="00F83E95" w:rsidP="00F83E95">
      <w:pPr>
        <w:pStyle w:val="Heading1"/>
        <w:spacing w:before="0"/>
        <w:jc w:val="center"/>
        <w:rPr>
          <w:rStyle w:val="IntenseReference"/>
          <w:rFonts w:eastAsiaTheme="minorEastAsia"/>
          <w:sz w:val="44"/>
          <w:szCs w:val="44"/>
        </w:rPr>
      </w:pPr>
      <w:r>
        <w:rPr>
          <w:rStyle w:val="IntenseReference"/>
          <w:rFonts w:eastAsiaTheme="minorEastAsia"/>
          <w:sz w:val="44"/>
          <w:szCs w:val="44"/>
        </w:rPr>
        <w:t>METHOD OF INSTRUCTIONS</w:t>
      </w:r>
    </w:p>
    <w:p w14:paraId="4F1AC010" w14:textId="5B5E4754" w:rsidR="0001211E" w:rsidRPr="0001211E" w:rsidRDefault="00031D28" w:rsidP="00031D2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461421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Study Learning Material (SLM)</w:t>
      </w:r>
      <w:r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:</w:t>
      </w:r>
      <w:r w:rsid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</w:t>
      </w:r>
      <w:r w:rsidR="0001211E"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The </w:t>
      </w:r>
      <w:r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SLM</w:t>
      </w:r>
      <w:r w:rsidR="0001211E"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is designed to provide students with both a general understanding of the subject and guidance for further study. It covers approximately 80-100% of the syllabus, but we encourage students to consult the suggested readings for a deeper understanding. The material includes a model question paper and recommended reading list for your benefit.</w:t>
      </w:r>
    </w:p>
    <w:p w14:paraId="4D1E2E9C" w14:textId="7F47204D" w:rsidR="0001211E" w:rsidRPr="0001211E" w:rsidRDefault="0001211E" w:rsidP="00031D2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 xml:space="preserve">Delivery of </w:t>
      </w:r>
      <w:r w:rsidR="00031D28" w:rsidRPr="00461421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SLM</w:t>
      </w: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:</w:t>
      </w:r>
      <w:r w:rsidR="00031D28" w:rsidRPr="00461421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 xml:space="preserve"> </w:t>
      </w: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 xml:space="preserve">You can access the </w:t>
      </w:r>
      <w:r w:rsidR="00031D28" w:rsidRPr="00461421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SLM</w:t>
      </w: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 xml:space="preserve"> in </w:t>
      </w:r>
      <w:r w:rsidR="00031D28" w:rsidRPr="00461421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two</w:t>
      </w: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 xml:space="preserve"> ways:</w:t>
      </w:r>
    </w:p>
    <w:p w14:paraId="275FB321" w14:textId="0DF2955D" w:rsidR="00031D28" w:rsidRPr="0001211E" w:rsidRDefault="00031D28" w:rsidP="00031D2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Learner Support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</w:t>
      </w:r>
      <w:r w:rsidR="00461421"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Centre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</w:t>
      </w:r>
      <w:r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(LSC)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Pickup: If you submit your application through a </w:t>
      </w:r>
      <w:r w:rsid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LSC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, you are responsible for collecting the material from there.</w:t>
      </w:r>
    </w:p>
    <w:p w14:paraId="19EEF04A" w14:textId="1471D3BA" w:rsidR="0001211E" w:rsidRPr="0001211E" w:rsidRDefault="0001211E" w:rsidP="00031D28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In-Person Pickup: If you submit your application in person at the </w:t>
      </w:r>
      <w:r w:rsid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YVU-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CD</w:t>
      </w:r>
      <w:r w:rsid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O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E office, you can collect the material immediately.</w:t>
      </w:r>
    </w:p>
    <w:p w14:paraId="752E9847" w14:textId="0D94760C" w:rsidR="0001211E" w:rsidRPr="0001211E" w:rsidRDefault="0001211E" w:rsidP="00031D2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Contact Program and Weekend Classes: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Weekend classes will be held on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second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Saturdays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of a month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, Sundays, and other public holidays, depending on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enrolment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and the academic calendar. Contact your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LSC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for specific timetables and details. No further notification will be sent regarding the start of contact classes.</w:t>
      </w:r>
    </w:p>
    <w:p w14:paraId="1794DD59" w14:textId="7ECDD8DF" w:rsidR="0001211E" w:rsidRPr="0001211E" w:rsidRDefault="0001211E" w:rsidP="00031D28">
      <w:pPr>
        <w:shd w:val="clear" w:color="auto" w:fill="FFFFFF"/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The Weekend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Personal Contact Program (PCP) is designed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in blinded mode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to offer guidance on learning methods and provide condensed classroom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/online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sessions covering key topics. Please note that the PCP does not cover the entire syllabus; it focuses on important and challenging areas. These sessions also offer students the opportunity to discuss subject-related difficulties with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counsellors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.</w:t>
      </w:r>
    </w:p>
    <w:p w14:paraId="44FC550E" w14:textId="08FC6614" w:rsidR="0001211E" w:rsidRPr="0001211E" w:rsidRDefault="0001211E" w:rsidP="00031D28">
      <w:pPr>
        <w:shd w:val="clear" w:color="auto" w:fill="FFFFFF"/>
        <w:spacing w:after="0" w:line="240" w:lineRule="auto"/>
        <w:ind w:firstLine="720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Experienced faculty from the university colleges will deliver theoretical foundations and practical knowledge for each course. As this is a self-learning process, we encourage you to come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/attend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to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physical/online 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class with some basic understanding of the chosen topic. This will allow the counselor's guidance to enrich your knowledge and facilitate further independent study.</w:t>
      </w:r>
    </w:p>
    <w:p w14:paraId="0C32B7AC" w14:textId="77777777" w:rsidR="00031D28" w:rsidRPr="00461421" w:rsidRDefault="00031D28" w:rsidP="00031D2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</w:p>
    <w:p w14:paraId="1F57DCFE" w14:textId="6AE5C7E6" w:rsidR="0001211E" w:rsidRPr="0001211E" w:rsidRDefault="0001211E" w:rsidP="00031D28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b/>
          <w:bCs/>
          <w:color w:val="1F1F1F"/>
          <w:sz w:val="24"/>
          <w:szCs w:val="24"/>
          <w:lang w:val="en-IN" w:eastAsia="en-IN"/>
        </w:rPr>
        <w:t>Important Notes:</w:t>
      </w:r>
    </w:p>
    <w:p w14:paraId="08C5CD20" w14:textId="77777777" w:rsidR="0001211E" w:rsidRPr="0001211E" w:rsidRDefault="0001211E" w:rsidP="00031D2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The University reserves the right to cancel the course if a sufficient number of students do not enroll.</w:t>
      </w:r>
    </w:p>
    <w:p w14:paraId="275AF7BA" w14:textId="5717C347" w:rsidR="0001211E" w:rsidRPr="0001211E" w:rsidRDefault="0001211E" w:rsidP="00031D2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If enrollment in a specific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LSC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is insufficient, students may be assigned to another center offering the course.</w:t>
      </w:r>
    </w:p>
    <w:p w14:paraId="67DE6FC3" w14:textId="61F87F98" w:rsidR="0001211E" w:rsidRPr="0001211E" w:rsidRDefault="0001211E" w:rsidP="00031D28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Before applying for any course, consult your chosen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</w:t>
      </w:r>
      <w:r w:rsidR="00C632B4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S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 to confirm its availability there.</w:t>
      </w:r>
    </w:p>
    <w:p w14:paraId="44D6A2E2" w14:textId="4C12BB22" w:rsidR="0076466A" w:rsidRPr="00461421" w:rsidRDefault="0001211E" w:rsidP="001F385A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val="en-IN"/>
        </w:rPr>
      </w:pP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 xml:space="preserve">Class schedules are subject to minimum enrollment in each course and 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L</w:t>
      </w:r>
      <w:r w:rsidR="00C632B4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S</w:t>
      </w:r>
      <w:r w:rsidR="00031D28" w:rsidRPr="00461421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C</w:t>
      </w:r>
      <w:r w:rsidRPr="0001211E">
        <w:rPr>
          <w:rFonts w:ascii="Bookman Old Style" w:eastAsia="Times New Roman" w:hAnsi="Bookman Old Style" w:cs="Times New Roman"/>
          <w:color w:val="1F1F1F"/>
          <w:sz w:val="24"/>
          <w:szCs w:val="24"/>
          <w:lang w:val="en-IN" w:eastAsia="en-IN"/>
        </w:rPr>
        <w:t>.</w:t>
      </w:r>
    </w:p>
    <w:sectPr w:rsidR="0076466A" w:rsidRPr="00461421" w:rsidSect="00461421">
      <w:footerReference w:type="default" r:id="rId9"/>
      <w:pgSz w:w="11909" w:h="16834" w:code="9"/>
      <w:pgMar w:top="851" w:right="1440" w:bottom="113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2071F" w14:textId="77777777" w:rsidR="00560D61" w:rsidRDefault="00560D61" w:rsidP="00250F84">
      <w:pPr>
        <w:spacing w:after="0" w:line="240" w:lineRule="auto"/>
      </w:pPr>
      <w:r>
        <w:separator/>
      </w:r>
    </w:p>
  </w:endnote>
  <w:endnote w:type="continuationSeparator" w:id="0">
    <w:p w14:paraId="2627605C" w14:textId="77777777" w:rsidR="00560D61" w:rsidRDefault="00560D61" w:rsidP="0025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487A" w14:textId="2021ABA4" w:rsidR="00B57F71" w:rsidRDefault="00B57F71">
    <w:pPr>
      <w:pStyle w:val="Footer"/>
      <w:jc w:val="right"/>
    </w:pPr>
  </w:p>
  <w:p w14:paraId="54E9A838" w14:textId="77777777" w:rsidR="00B57F71" w:rsidRDefault="00B57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55C08" w14:textId="77777777" w:rsidR="00560D61" w:rsidRDefault="00560D61" w:rsidP="00250F84">
      <w:pPr>
        <w:spacing w:after="0" w:line="240" w:lineRule="auto"/>
      </w:pPr>
      <w:r>
        <w:separator/>
      </w:r>
    </w:p>
  </w:footnote>
  <w:footnote w:type="continuationSeparator" w:id="0">
    <w:p w14:paraId="6D730309" w14:textId="77777777" w:rsidR="00560D61" w:rsidRDefault="00560D61" w:rsidP="00250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D30522"/>
    <w:multiLevelType w:val="hybridMultilevel"/>
    <w:tmpl w:val="2932B7A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B87609E"/>
    <w:multiLevelType w:val="hybridMultilevel"/>
    <w:tmpl w:val="84ECC7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517B1"/>
    <w:multiLevelType w:val="hybridMultilevel"/>
    <w:tmpl w:val="0CFC79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C9567E"/>
    <w:multiLevelType w:val="hybridMultilevel"/>
    <w:tmpl w:val="F7541B88"/>
    <w:lvl w:ilvl="0" w:tplc="80DE5C8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D706DB"/>
    <w:multiLevelType w:val="hybridMultilevel"/>
    <w:tmpl w:val="E4E82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444D"/>
    <w:multiLevelType w:val="hybridMultilevel"/>
    <w:tmpl w:val="2FC06826"/>
    <w:lvl w:ilvl="0" w:tplc="AA5876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24990"/>
    <w:multiLevelType w:val="hybridMultilevel"/>
    <w:tmpl w:val="DBEEB9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444A"/>
    <w:multiLevelType w:val="hybridMultilevel"/>
    <w:tmpl w:val="341A3A5A"/>
    <w:lvl w:ilvl="0" w:tplc="A92ECE8A">
      <w:start w:val="1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1DC3642"/>
    <w:multiLevelType w:val="hybridMultilevel"/>
    <w:tmpl w:val="924E612A"/>
    <w:lvl w:ilvl="0" w:tplc="1BF612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D2451"/>
    <w:multiLevelType w:val="multilevel"/>
    <w:tmpl w:val="C676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32483"/>
    <w:multiLevelType w:val="hybridMultilevel"/>
    <w:tmpl w:val="0CFC79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63A2B"/>
    <w:multiLevelType w:val="hybridMultilevel"/>
    <w:tmpl w:val="AC666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23C6"/>
    <w:multiLevelType w:val="hybridMultilevel"/>
    <w:tmpl w:val="7D80266A"/>
    <w:lvl w:ilvl="0" w:tplc="263EA072">
      <w:start w:val="1"/>
      <w:numFmt w:val="decimal"/>
      <w:lvlText w:val="%1."/>
      <w:lvlJc w:val="left"/>
    </w:lvl>
    <w:lvl w:ilvl="1" w:tplc="C4EAC808">
      <w:numFmt w:val="decimal"/>
      <w:lvlText w:val=""/>
      <w:lvlJc w:val="left"/>
    </w:lvl>
    <w:lvl w:ilvl="2" w:tplc="92E26E16">
      <w:numFmt w:val="decimal"/>
      <w:lvlText w:val=""/>
      <w:lvlJc w:val="left"/>
    </w:lvl>
    <w:lvl w:ilvl="3" w:tplc="C466F3EA">
      <w:numFmt w:val="decimal"/>
      <w:lvlText w:val=""/>
      <w:lvlJc w:val="left"/>
    </w:lvl>
    <w:lvl w:ilvl="4" w:tplc="ECD43A10">
      <w:numFmt w:val="decimal"/>
      <w:lvlText w:val=""/>
      <w:lvlJc w:val="left"/>
    </w:lvl>
    <w:lvl w:ilvl="5" w:tplc="C6E259F6">
      <w:numFmt w:val="decimal"/>
      <w:lvlText w:val=""/>
      <w:lvlJc w:val="left"/>
    </w:lvl>
    <w:lvl w:ilvl="6" w:tplc="83E6B8E8">
      <w:numFmt w:val="decimal"/>
      <w:lvlText w:val=""/>
      <w:lvlJc w:val="left"/>
    </w:lvl>
    <w:lvl w:ilvl="7" w:tplc="0E148B64">
      <w:numFmt w:val="decimal"/>
      <w:lvlText w:val=""/>
      <w:lvlJc w:val="left"/>
    </w:lvl>
    <w:lvl w:ilvl="8" w:tplc="1868C822">
      <w:numFmt w:val="decimal"/>
      <w:lvlText w:val=""/>
      <w:lvlJc w:val="left"/>
    </w:lvl>
  </w:abstractNum>
  <w:abstractNum w:abstractNumId="14" w15:restartNumberingAfterBreak="0">
    <w:nsid w:val="37050233"/>
    <w:multiLevelType w:val="hybridMultilevel"/>
    <w:tmpl w:val="29144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51983"/>
    <w:multiLevelType w:val="hybridMultilevel"/>
    <w:tmpl w:val="EAFA2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A53F0"/>
    <w:multiLevelType w:val="hybridMultilevel"/>
    <w:tmpl w:val="35904D30"/>
    <w:lvl w:ilvl="0" w:tplc="A4B8A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870954"/>
    <w:multiLevelType w:val="hybridMultilevel"/>
    <w:tmpl w:val="367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559F8"/>
    <w:multiLevelType w:val="hybridMultilevel"/>
    <w:tmpl w:val="DBBA054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A7C67"/>
    <w:multiLevelType w:val="multilevel"/>
    <w:tmpl w:val="54CC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B56A6D"/>
    <w:multiLevelType w:val="multilevel"/>
    <w:tmpl w:val="4F222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77755"/>
    <w:multiLevelType w:val="hybridMultilevel"/>
    <w:tmpl w:val="C32294F6"/>
    <w:lvl w:ilvl="0" w:tplc="593820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A6A6252"/>
    <w:multiLevelType w:val="hybridMultilevel"/>
    <w:tmpl w:val="2526A8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36997"/>
    <w:multiLevelType w:val="hybridMultilevel"/>
    <w:tmpl w:val="36F6FE2E"/>
    <w:lvl w:ilvl="0" w:tplc="0409000F">
      <w:start w:val="1"/>
      <w:numFmt w:val="decimal"/>
      <w:lvlText w:val="%1."/>
      <w:lvlJc w:val="left"/>
      <w:pPr>
        <w:ind w:left="797" w:hanging="360"/>
      </w:p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4" w15:restartNumberingAfterBreak="0">
    <w:nsid w:val="66C14A92"/>
    <w:multiLevelType w:val="hybridMultilevel"/>
    <w:tmpl w:val="FA902CFC"/>
    <w:lvl w:ilvl="0" w:tplc="2C8A2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7174B2"/>
    <w:multiLevelType w:val="hybridMultilevel"/>
    <w:tmpl w:val="2632C8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73B71"/>
    <w:multiLevelType w:val="hybridMultilevel"/>
    <w:tmpl w:val="17B28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D83AE1"/>
    <w:multiLevelType w:val="hybridMultilevel"/>
    <w:tmpl w:val="E4229612"/>
    <w:lvl w:ilvl="0" w:tplc="CBE48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24E34"/>
    <w:multiLevelType w:val="hybridMultilevel"/>
    <w:tmpl w:val="CF00AD46"/>
    <w:lvl w:ilvl="0" w:tplc="593820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C707C"/>
    <w:multiLevelType w:val="hybridMultilevel"/>
    <w:tmpl w:val="3D02CAAA"/>
    <w:lvl w:ilvl="0" w:tplc="6B7AC4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B056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680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C814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A00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2C8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004F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681EC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291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12823"/>
    <w:multiLevelType w:val="hybridMultilevel"/>
    <w:tmpl w:val="F33C055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027100897">
    <w:abstractNumId w:val="14"/>
  </w:num>
  <w:num w:numId="2" w16cid:durableId="986665701">
    <w:abstractNumId w:val="0"/>
  </w:num>
  <w:num w:numId="3" w16cid:durableId="1278945026">
    <w:abstractNumId w:val="12"/>
  </w:num>
  <w:num w:numId="4" w16cid:durableId="1370185216">
    <w:abstractNumId w:val="3"/>
  </w:num>
  <w:num w:numId="5" w16cid:durableId="365718321">
    <w:abstractNumId w:val="22"/>
  </w:num>
  <w:num w:numId="6" w16cid:durableId="745299683">
    <w:abstractNumId w:val="17"/>
  </w:num>
  <w:num w:numId="7" w16cid:durableId="806514267">
    <w:abstractNumId w:val="23"/>
  </w:num>
  <w:num w:numId="8" w16cid:durableId="682784734">
    <w:abstractNumId w:val="3"/>
  </w:num>
  <w:num w:numId="9" w16cid:durableId="570968938">
    <w:abstractNumId w:val="2"/>
  </w:num>
  <w:num w:numId="10" w16cid:durableId="960766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433979">
    <w:abstractNumId w:val="26"/>
  </w:num>
  <w:num w:numId="12" w16cid:durableId="1845168680">
    <w:abstractNumId w:val="15"/>
  </w:num>
  <w:num w:numId="13" w16cid:durableId="602691228">
    <w:abstractNumId w:val="24"/>
  </w:num>
  <w:num w:numId="14" w16cid:durableId="1389649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1332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5116573">
    <w:abstractNumId w:val="5"/>
  </w:num>
  <w:num w:numId="17" w16cid:durableId="1633049088">
    <w:abstractNumId w:val="1"/>
  </w:num>
  <w:num w:numId="18" w16cid:durableId="961226425">
    <w:abstractNumId w:val="13"/>
  </w:num>
  <w:num w:numId="19" w16cid:durableId="19551773">
    <w:abstractNumId w:val="6"/>
  </w:num>
  <w:num w:numId="20" w16cid:durableId="1046297257">
    <w:abstractNumId w:val="21"/>
  </w:num>
  <w:num w:numId="21" w16cid:durableId="1111970279">
    <w:abstractNumId w:val="28"/>
  </w:num>
  <w:num w:numId="22" w16cid:durableId="650406123">
    <w:abstractNumId w:val="9"/>
  </w:num>
  <w:num w:numId="23" w16cid:durableId="1962607657">
    <w:abstractNumId w:val="25"/>
  </w:num>
  <w:num w:numId="24" w16cid:durableId="493306508">
    <w:abstractNumId w:val="7"/>
  </w:num>
  <w:num w:numId="25" w16cid:durableId="12215508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92765778">
    <w:abstractNumId w:val="27"/>
  </w:num>
  <w:num w:numId="27" w16cid:durableId="386951720">
    <w:abstractNumId w:val="29"/>
  </w:num>
  <w:num w:numId="28" w16cid:durableId="1441336066">
    <w:abstractNumId w:val="30"/>
  </w:num>
  <w:num w:numId="29" w16cid:durableId="167017549">
    <w:abstractNumId w:val="8"/>
  </w:num>
  <w:num w:numId="30" w16cid:durableId="2089033280">
    <w:abstractNumId w:val="18"/>
  </w:num>
  <w:num w:numId="31" w16cid:durableId="989989895">
    <w:abstractNumId w:val="4"/>
  </w:num>
  <w:num w:numId="32" w16cid:durableId="662389381">
    <w:abstractNumId w:val="20"/>
  </w:num>
  <w:num w:numId="33" w16cid:durableId="8915295">
    <w:abstractNumId w:val="10"/>
  </w:num>
  <w:num w:numId="34" w16cid:durableId="12029845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ztjSyMLA0MDQ1NDBS0lEKTi0uzszPAykwtqgFAAbaQ6UtAAAA"/>
  </w:docVars>
  <w:rsids>
    <w:rsidRoot w:val="0040591C"/>
    <w:rsid w:val="00000207"/>
    <w:rsid w:val="00006A95"/>
    <w:rsid w:val="00010878"/>
    <w:rsid w:val="00011468"/>
    <w:rsid w:val="0001211E"/>
    <w:rsid w:val="00017D9C"/>
    <w:rsid w:val="00031584"/>
    <w:rsid w:val="00031D28"/>
    <w:rsid w:val="00032964"/>
    <w:rsid w:val="00035C46"/>
    <w:rsid w:val="00044313"/>
    <w:rsid w:val="00044993"/>
    <w:rsid w:val="000459A4"/>
    <w:rsid w:val="00047506"/>
    <w:rsid w:val="00052DEE"/>
    <w:rsid w:val="00057835"/>
    <w:rsid w:val="00062586"/>
    <w:rsid w:val="00074362"/>
    <w:rsid w:val="00076432"/>
    <w:rsid w:val="00081763"/>
    <w:rsid w:val="00084C28"/>
    <w:rsid w:val="00093C33"/>
    <w:rsid w:val="000955EA"/>
    <w:rsid w:val="000A16DC"/>
    <w:rsid w:val="000A45DE"/>
    <w:rsid w:val="000B19B2"/>
    <w:rsid w:val="000B2145"/>
    <w:rsid w:val="000B73EF"/>
    <w:rsid w:val="000B7E93"/>
    <w:rsid w:val="000F139A"/>
    <w:rsid w:val="000F14E7"/>
    <w:rsid w:val="000F347E"/>
    <w:rsid w:val="001037A6"/>
    <w:rsid w:val="0011032C"/>
    <w:rsid w:val="0011371E"/>
    <w:rsid w:val="00130AAE"/>
    <w:rsid w:val="00130BC5"/>
    <w:rsid w:val="00144F76"/>
    <w:rsid w:val="00146354"/>
    <w:rsid w:val="0014768F"/>
    <w:rsid w:val="00151ABF"/>
    <w:rsid w:val="00152435"/>
    <w:rsid w:val="00152B30"/>
    <w:rsid w:val="00157BD8"/>
    <w:rsid w:val="00165793"/>
    <w:rsid w:val="00165F74"/>
    <w:rsid w:val="00167FC1"/>
    <w:rsid w:val="00175D24"/>
    <w:rsid w:val="00177D62"/>
    <w:rsid w:val="001820C0"/>
    <w:rsid w:val="00182120"/>
    <w:rsid w:val="0018471A"/>
    <w:rsid w:val="00190C30"/>
    <w:rsid w:val="00193660"/>
    <w:rsid w:val="0019565E"/>
    <w:rsid w:val="001958A4"/>
    <w:rsid w:val="0019606A"/>
    <w:rsid w:val="001A3819"/>
    <w:rsid w:val="001A40CA"/>
    <w:rsid w:val="001A47A4"/>
    <w:rsid w:val="001A4C66"/>
    <w:rsid w:val="001A6015"/>
    <w:rsid w:val="001A61C5"/>
    <w:rsid w:val="001B060F"/>
    <w:rsid w:val="001C03B1"/>
    <w:rsid w:val="001C0565"/>
    <w:rsid w:val="001D36E4"/>
    <w:rsid w:val="001D43EA"/>
    <w:rsid w:val="001E068A"/>
    <w:rsid w:val="001E3ADE"/>
    <w:rsid w:val="001F1A21"/>
    <w:rsid w:val="001F2D0A"/>
    <w:rsid w:val="001F5ED5"/>
    <w:rsid w:val="00200670"/>
    <w:rsid w:val="00205FC6"/>
    <w:rsid w:val="002075B4"/>
    <w:rsid w:val="00207FA2"/>
    <w:rsid w:val="0021061F"/>
    <w:rsid w:val="00216B5E"/>
    <w:rsid w:val="00217636"/>
    <w:rsid w:val="00222280"/>
    <w:rsid w:val="00236EA8"/>
    <w:rsid w:val="002372D9"/>
    <w:rsid w:val="00241C9D"/>
    <w:rsid w:val="002451E1"/>
    <w:rsid w:val="002466ED"/>
    <w:rsid w:val="00250F84"/>
    <w:rsid w:val="00251F07"/>
    <w:rsid w:val="002556C3"/>
    <w:rsid w:val="00260386"/>
    <w:rsid w:val="0026424E"/>
    <w:rsid w:val="00265D39"/>
    <w:rsid w:val="002665B9"/>
    <w:rsid w:val="00267564"/>
    <w:rsid w:val="00273E3F"/>
    <w:rsid w:val="00276820"/>
    <w:rsid w:val="00276D3C"/>
    <w:rsid w:val="00280C04"/>
    <w:rsid w:val="002819FB"/>
    <w:rsid w:val="00282B30"/>
    <w:rsid w:val="00291560"/>
    <w:rsid w:val="0029326D"/>
    <w:rsid w:val="00293FEE"/>
    <w:rsid w:val="00294475"/>
    <w:rsid w:val="002A16AD"/>
    <w:rsid w:val="002A4E11"/>
    <w:rsid w:val="002A6413"/>
    <w:rsid w:val="002B43E2"/>
    <w:rsid w:val="002B4739"/>
    <w:rsid w:val="002C0013"/>
    <w:rsid w:val="002C3E2B"/>
    <w:rsid w:val="002C57A2"/>
    <w:rsid w:val="002D2632"/>
    <w:rsid w:val="002D2C62"/>
    <w:rsid w:val="002D47F7"/>
    <w:rsid w:val="002D7255"/>
    <w:rsid w:val="002E0FB0"/>
    <w:rsid w:val="002E280C"/>
    <w:rsid w:val="002E3869"/>
    <w:rsid w:val="002E537B"/>
    <w:rsid w:val="002F058B"/>
    <w:rsid w:val="002F2C73"/>
    <w:rsid w:val="002F4D54"/>
    <w:rsid w:val="002F6103"/>
    <w:rsid w:val="002F733C"/>
    <w:rsid w:val="0030200A"/>
    <w:rsid w:val="0030352B"/>
    <w:rsid w:val="00306247"/>
    <w:rsid w:val="00310C7C"/>
    <w:rsid w:val="00311D38"/>
    <w:rsid w:val="00312E51"/>
    <w:rsid w:val="003131AC"/>
    <w:rsid w:val="003135C4"/>
    <w:rsid w:val="00323733"/>
    <w:rsid w:val="00337FFA"/>
    <w:rsid w:val="00342F78"/>
    <w:rsid w:val="00346B43"/>
    <w:rsid w:val="00346D0F"/>
    <w:rsid w:val="00357BB3"/>
    <w:rsid w:val="0036158A"/>
    <w:rsid w:val="00370632"/>
    <w:rsid w:val="00373075"/>
    <w:rsid w:val="003755EC"/>
    <w:rsid w:val="00380088"/>
    <w:rsid w:val="003806E6"/>
    <w:rsid w:val="003840A7"/>
    <w:rsid w:val="00384A15"/>
    <w:rsid w:val="00391470"/>
    <w:rsid w:val="003A2EB8"/>
    <w:rsid w:val="003A4DEE"/>
    <w:rsid w:val="003B35A3"/>
    <w:rsid w:val="003B6A72"/>
    <w:rsid w:val="003C2BFE"/>
    <w:rsid w:val="003C3860"/>
    <w:rsid w:val="003C38BC"/>
    <w:rsid w:val="003C7123"/>
    <w:rsid w:val="003C78B9"/>
    <w:rsid w:val="003D560B"/>
    <w:rsid w:val="003D596E"/>
    <w:rsid w:val="003E4D83"/>
    <w:rsid w:val="003F6D94"/>
    <w:rsid w:val="0040591C"/>
    <w:rsid w:val="00405E9E"/>
    <w:rsid w:val="00407760"/>
    <w:rsid w:val="00415F28"/>
    <w:rsid w:val="004216CD"/>
    <w:rsid w:val="0042316F"/>
    <w:rsid w:val="004259DC"/>
    <w:rsid w:val="00447558"/>
    <w:rsid w:val="0045202F"/>
    <w:rsid w:val="004528E8"/>
    <w:rsid w:val="00452CD2"/>
    <w:rsid w:val="00452F92"/>
    <w:rsid w:val="00457006"/>
    <w:rsid w:val="00457C24"/>
    <w:rsid w:val="00461421"/>
    <w:rsid w:val="00461977"/>
    <w:rsid w:val="00472375"/>
    <w:rsid w:val="00483048"/>
    <w:rsid w:val="0048481D"/>
    <w:rsid w:val="00492AD3"/>
    <w:rsid w:val="00494D47"/>
    <w:rsid w:val="0049729E"/>
    <w:rsid w:val="004A04F7"/>
    <w:rsid w:val="004A3053"/>
    <w:rsid w:val="004A58C2"/>
    <w:rsid w:val="004A6725"/>
    <w:rsid w:val="004B2293"/>
    <w:rsid w:val="004B592C"/>
    <w:rsid w:val="004B61B9"/>
    <w:rsid w:val="004C2D1F"/>
    <w:rsid w:val="004C39AC"/>
    <w:rsid w:val="004C495E"/>
    <w:rsid w:val="004D1C4D"/>
    <w:rsid w:val="004D7CCB"/>
    <w:rsid w:val="004E0396"/>
    <w:rsid w:val="004E1EE2"/>
    <w:rsid w:val="005074B4"/>
    <w:rsid w:val="00514AD7"/>
    <w:rsid w:val="005176FF"/>
    <w:rsid w:val="00521368"/>
    <w:rsid w:val="00545743"/>
    <w:rsid w:val="00546710"/>
    <w:rsid w:val="00546DA3"/>
    <w:rsid w:val="00560D61"/>
    <w:rsid w:val="00560DF1"/>
    <w:rsid w:val="005660B6"/>
    <w:rsid w:val="00570B59"/>
    <w:rsid w:val="00574D26"/>
    <w:rsid w:val="005768F0"/>
    <w:rsid w:val="00580FD3"/>
    <w:rsid w:val="005834EF"/>
    <w:rsid w:val="00587327"/>
    <w:rsid w:val="0059090F"/>
    <w:rsid w:val="00593343"/>
    <w:rsid w:val="005950A4"/>
    <w:rsid w:val="0059727E"/>
    <w:rsid w:val="005979CD"/>
    <w:rsid w:val="005A0ABC"/>
    <w:rsid w:val="005A1DB2"/>
    <w:rsid w:val="005B1E16"/>
    <w:rsid w:val="005B398D"/>
    <w:rsid w:val="005B53AA"/>
    <w:rsid w:val="005D6054"/>
    <w:rsid w:val="005D617C"/>
    <w:rsid w:val="005D6AF4"/>
    <w:rsid w:val="005D76E2"/>
    <w:rsid w:val="005D79FA"/>
    <w:rsid w:val="005E4975"/>
    <w:rsid w:val="005F246E"/>
    <w:rsid w:val="005F31E1"/>
    <w:rsid w:val="005F539C"/>
    <w:rsid w:val="006021B2"/>
    <w:rsid w:val="0061146C"/>
    <w:rsid w:val="00620106"/>
    <w:rsid w:val="00624B8E"/>
    <w:rsid w:val="006302EC"/>
    <w:rsid w:val="0063125A"/>
    <w:rsid w:val="00633AA6"/>
    <w:rsid w:val="00640DF2"/>
    <w:rsid w:val="00655457"/>
    <w:rsid w:val="006601E8"/>
    <w:rsid w:val="00663BB8"/>
    <w:rsid w:val="006A1766"/>
    <w:rsid w:val="006A74A9"/>
    <w:rsid w:val="006B7052"/>
    <w:rsid w:val="006C55D5"/>
    <w:rsid w:val="006D4A4E"/>
    <w:rsid w:val="006D61CD"/>
    <w:rsid w:val="006E5075"/>
    <w:rsid w:val="006F1202"/>
    <w:rsid w:val="006F6343"/>
    <w:rsid w:val="006F6C3F"/>
    <w:rsid w:val="00711B3F"/>
    <w:rsid w:val="0071304E"/>
    <w:rsid w:val="00714B27"/>
    <w:rsid w:val="00715425"/>
    <w:rsid w:val="0072788F"/>
    <w:rsid w:val="00750284"/>
    <w:rsid w:val="0075692A"/>
    <w:rsid w:val="00757E9A"/>
    <w:rsid w:val="00760DEB"/>
    <w:rsid w:val="0076208C"/>
    <w:rsid w:val="0076466A"/>
    <w:rsid w:val="00766091"/>
    <w:rsid w:val="0076661E"/>
    <w:rsid w:val="00777892"/>
    <w:rsid w:val="00780020"/>
    <w:rsid w:val="0078019E"/>
    <w:rsid w:val="00784908"/>
    <w:rsid w:val="00796E00"/>
    <w:rsid w:val="00796FC5"/>
    <w:rsid w:val="007A1441"/>
    <w:rsid w:val="007A1A5C"/>
    <w:rsid w:val="007A4100"/>
    <w:rsid w:val="007B3CCA"/>
    <w:rsid w:val="007C05F8"/>
    <w:rsid w:val="007C0B42"/>
    <w:rsid w:val="007C25E1"/>
    <w:rsid w:val="007C26D8"/>
    <w:rsid w:val="007C3608"/>
    <w:rsid w:val="007D09C2"/>
    <w:rsid w:val="007D3720"/>
    <w:rsid w:val="007E003F"/>
    <w:rsid w:val="007E2E5F"/>
    <w:rsid w:val="007E2F15"/>
    <w:rsid w:val="007E3EB3"/>
    <w:rsid w:val="007E3F6A"/>
    <w:rsid w:val="007E7430"/>
    <w:rsid w:val="007F0E74"/>
    <w:rsid w:val="007F1BC9"/>
    <w:rsid w:val="007F7C53"/>
    <w:rsid w:val="008012C4"/>
    <w:rsid w:val="00801585"/>
    <w:rsid w:val="00810D4E"/>
    <w:rsid w:val="00813907"/>
    <w:rsid w:val="00813CFF"/>
    <w:rsid w:val="008142D6"/>
    <w:rsid w:val="008151AE"/>
    <w:rsid w:val="0081644E"/>
    <w:rsid w:val="008201D5"/>
    <w:rsid w:val="0083089F"/>
    <w:rsid w:val="0084008E"/>
    <w:rsid w:val="00841F73"/>
    <w:rsid w:val="008459AE"/>
    <w:rsid w:val="008463CB"/>
    <w:rsid w:val="00855F5D"/>
    <w:rsid w:val="008A2029"/>
    <w:rsid w:val="008B435D"/>
    <w:rsid w:val="008B630D"/>
    <w:rsid w:val="008C6CB5"/>
    <w:rsid w:val="008C7F97"/>
    <w:rsid w:val="008D200D"/>
    <w:rsid w:val="008E40D6"/>
    <w:rsid w:val="008E73A9"/>
    <w:rsid w:val="008F0691"/>
    <w:rsid w:val="00904035"/>
    <w:rsid w:val="00904668"/>
    <w:rsid w:val="009128EB"/>
    <w:rsid w:val="00916162"/>
    <w:rsid w:val="009244E5"/>
    <w:rsid w:val="00924FF0"/>
    <w:rsid w:val="0092664B"/>
    <w:rsid w:val="0093453D"/>
    <w:rsid w:val="009445E1"/>
    <w:rsid w:val="009513B3"/>
    <w:rsid w:val="009559F5"/>
    <w:rsid w:val="009568CB"/>
    <w:rsid w:val="00962C45"/>
    <w:rsid w:val="00964F95"/>
    <w:rsid w:val="00980344"/>
    <w:rsid w:val="00995609"/>
    <w:rsid w:val="009A431F"/>
    <w:rsid w:val="009B167B"/>
    <w:rsid w:val="009B4001"/>
    <w:rsid w:val="009B575E"/>
    <w:rsid w:val="009B6E7A"/>
    <w:rsid w:val="009B745C"/>
    <w:rsid w:val="009C012B"/>
    <w:rsid w:val="009C3D8F"/>
    <w:rsid w:val="009C458B"/>
    <w:rsid w:val="009D0816"/>
    <w:rsid w:val="009D0EC0"/>
    <w:rsid w:val="009D3734"/>
    <w:rsid w:val="009E0BB2"/>
    <w:rsid w:val="009E1C51"/>
    <w:rsid w:val="009E6DD6"/>
    <w:rsid w:val="00A03903"/>
    <w:rsid w:val="00A03CED"/>
    <w:rsid w:val="00A071E2"/>
    <w:rsid w:val="00A10CD5"/>
    <w:rsid w:val="00A12AF6"/>
    <w:rsid w:val="00A15D9E"/>
    <w:rsid w:val="00A25AA2"/>
    <w:rsid w:val="00A30720"/>
    <w:rsid w:val="00A3243B"/>
    <w:rsid w:val="00A51CF6"/>
    <w:rsid w:val="00A55FC4"/>
    <w:rsid w:val="00A60FF1"/>
    <w:rsid w:val="00A63D93"/>
    <w:rsid w:val="00A63F94"/>
    <w:rsid w:val="00A64F12"/>
    <w:rsid w:val="00A71766"/>
    <w:rsid w:val="00A7370D"/>
    <w:rsid w:val="00A757F5"/>
    <w:rsid w:val="00A80AB1"/>
    <w:rsid w:val="00A840C6"/>
    <w:rsid w:val="00A85CA9"/>
    <w:rsid w:val="00A90B26"/>
    <w:rsid w:val="00A921BF"/>
    <w:rsid w:val="00AA04A3"/>
    <w:rsid w:val="00AA0FFA"/>
    <w:rsid w:val="00AA5F04"/>
    <w:rsid w:val="00AB20F2"/>
    <w:rsid w:val="00AB39DD"/>
    <w:rsid w:val="00AB5B9A"/>
    <w:rsid w:val="00AC13F2"/>
    <w:rsid w:val="00AC28AE"/>
    <w:rsid w:val="00AC4725"/>
    <w:rsid w:val="00AC7815"/>
    <w:rsid w:val="00AD3882"/>
    <w:rsid w:val="00AD4A5B"/>
    <w:rsid w:val="00AF6FBA"/>
    <w:rsid w:val="00B03D2A"/>
    <w:rsid w:val="00B10385"/>
    <w:rsid w:val="00B136D7"/>
    <w:rsid w:val="00B154E4"/>
    <w:rsid w:val="00B16E70"/>
    <w:rsid w:val="00B22DFA"/>
    <w:rsid w:val="00B2456A"/>
    <w:rsid w:val="00B24B4B"/>
    <w:rsid w:val="00B32C8D"/>
    <w:rsid w:val="00B32CE9"/>
    <w:rsid w:val="00B46F7B"/>
    <w:rsid w:val="00B50737"/>
    <w:rsid w:val="00B57F71"/>
    <w:rsid w:val="00B600FA"/>
    <w:rsid w:val="00B6432A"/>
    <w:rsid w:val="00B66A71"/>
    <w:rsid w:val="00B67FF2"/>
    <w:rsid w:val="00B71699"/>
    <w:rsid w:val="00B72E96"/>
    <w:rsid w:val="00B7460C"/>
    <w:rsid w:val="00B763DC"/>
    <w:rsid w:val="00B80E02"/>
    <w:rsid w:val="00B816D9"/>
    <w:rsid w:val="00B82C37"/>
    <w:rsid w:val="00B919DF"/>
    <w:rsid w:val="00B94867"/>
    <w:rsid w:val="00B973B6"/>
    <w:rsid w:val="00B97F08"/>
    <w:rsid w:val="00BA1610"/>
    <w:rsid w:val="00BA46FC"/>
    <w:rsid w:val="00BA5C25"/>
    <w:rsid w:val="00BA751D"/>
    <w:rsid w:val="00BB1D22"/>
    <w:rsid w:val="00BD1F97"/>
    <w:rsid w:val="00BE2D19"/>
    <w:rsid w:val="00BE3BB2"/>
    <w:rsid w:val="00BE3D6A"/>
    <w:rsid w:val="00BE5755"/>
    <w:rsid w:val="00BE74B3"/>
    <w:rsid w:val="00BF2A3C"/>
    <w:rsid w:val="00BF76D5"/>
    <w:rsid w:val="00C015EE"/>
    <w:rsid w:val="00C02691"/>
    <w:rsid w:val="00C10C9F"/>
    <w:rsid w:val="00C17092"/>
    <w:rsid w:val="00C21393"/>
    <w:rsid w:val="00C25BBB"/>
    <w:rsid w:val="00C4038C"/>
    <w:rsid w:val="00C465D7"/>
    <w:rsid w:val="00C529D5"/>
    <w:rsid w:val="00C54AFC"/>
    <w:rsid w:val="00C57C2F"/>
    <w:rsid w:val="00C62E64"/>
    <w:rsid w:val="00C62F1C"/>
    <w:rsid w:val="00C632B4"/>
    <w:rsid w:val="00C63739"/>
    <w:rsid w:val="00C70666"/>
    <w:rsid w:val="00C74632"/>
    <w:rsid w:val="00C86D86"/>
    <w:rsid w:val="00C92B9D"/>
    <w:rsid w:val="00C92E52"/>
    <w:rsid w:val="00CA4055"/>
    <w:rsid w:val="00CA4F52"/>
    <w:rsid w:val="00CB33F6"/>
    <w:rsid w:val="00CB3BC8"/>
    <w:rsid w:val="00CB49D4"/>
    <w:rsid w:val="00CB59AA"/>
    <w:rsid w:val="00CB6C32"/>
    <w:rsid w:val="00CB71AE"/>
    <w:rsid w:val="00CC136A"/>
    <w:rsid w:val="00CC55D1"/>
    <w:rsid w:val="00CC7E58"/>
    <w:rsid w:val="00CD0495"/>
    <w:rsid w:val="00CD0612"/>
    <w:rsid w:val="00CE1368"/>
    <w:rsid w:val="00CE3246"/>
    <w:rsid w:val="00CE7A66"/>
    <w:rsid w:val="00CF0154"/>
    <w:rsid w:val="00CF1739"/>
    <w:rsid w:val="00CF4AF9"/>
    <w:rsid w:val="00D063DA"/>
    <w:rsid w:val="00D064FC"/>
    <w:rsid w:val="00D0746B"/>
    <w:rsid w:val="00D14D4B"/>
    <w:rsid w:val="00D15153"/>
    <w:rsid w:val="00D271F9"/>
    <w:rsid w:val="00D279DC"/>
    <w:rsid w:val="00D30D10"/>
    <w:rsid w:val="00D3282A"/>
    <w:rsid w:val="00D32951"/>
    <w:rsid w:val="00D366DA"/>
    <w:rsid w:val="00D47411"/>
    <w:rsid w:val="00D707DB"/>
    <w:rsid w:val="00D70AF3"/>
    <w:rsid w:val="00D72488"/>
    <w:rsid w:val="00D73559"/>
    <w:rsid w:val="00D830DD"/>
    <w:rsid w:val="00D91096"/>
    <w:rsid w:val="00D92A42"/>
    <w:rsid w:val="00D97A9D"/>
    <w:rsid w:val="00DB45EF"/>
    <w:rsid w:val="00DB5B75"/>
    <w:rsid w:val="00DB7D7C"/>
    <w:rsid w:val="00DC0350"/>
    <w:rsid w:val="00DC0659"/>
    <w:rsid w:val="00DC18DF"/>
    <w:rsid w:val="00DC2BAD"/>
    <w:rsid w:val="00DC4628"/>
    <w:rsid w:val="00DD4E73"/>
    <w:rsid w:val="00DE17B8"/>
    <w:rsid w:val="00DE45E3"/>
    <w:rsid w:val="00DE5B49"/>
    <w:rsid w:val="00DF2E1F"/>
    <w:rsid w:val="00DF3020"/>
    <w:rsid w:val="00DF7D14"/>
    <w:rsid w:val="00E00708"/>
    <w:rsid w:val="00E04C16"/>
    <w:rsid w:val="00E0638D"/>
    <w:rsid w:val="00E06DBF"/>
    <w:rsid w:val="00E128E9"/>
    <w:rsid w:val="00E12A13"/>
    <w:rsid w:val="00E12F39"/>
    <w:rsid w:val="00E2377E"/>
    <w:rsid w:val="00E37CBB"/>
    <w:rsid w:val="00E40CFC"/>
    <w:rsid w:val="00E440AD"/>
    <w:rsid w:val="00E468A2"/>
    <w:rsid w:val="00E643F6"/>
    <w:rsid w:val="00E70078"/>
    <w:rsid w:val="00E71F51"/>
    <w:rsid w:val="00E76BBC"/>
    <w:rsid w:val="00E82DF9"/>
    <w:rsid w:val="00E838CD"/>
    <w:rsid w:val="00E85B6D"/>
    <w:rsid w:val="00E90A40"/>
    <w:rsid w:val="00E951EE"/>
    <w:rsid w:val="00E972A9"/>
    <w:rsid w:val="00EA044B"/>
    <w:rsid w:val="00EC0130"/>
    <w:rsid w:val="00EC2592"/>
    <w:rsid w:val="00EC6A09"/>
    <w:rsid w:val="00ED2546"/>
    <w:rsid w:val="00ED313F"/>
    <w:rsid w:val="00EF4A78"/>
    <w:rsid w:val="00EF7F76"/>
    <w:rsid w:val="00F0510F"/>
    <w:rsid w:val="00F058AB"/>
    <w:rsid w:val="00F10A81"/>
    <w:rsid w:val="00F118FD"/>
    <w:rsid w:val="00F13AE6"/>
    <w:rsid w:val="00F14D69"/>
    <w:rsid w:val="00F16CC1"/>
    <w:rsid w:val="00F20712"/>
    <w:rsid w:val="00F313B3"/>
    <w:rsid w:val="00F34EB4"/>
    <w:rsid w:val="00F36DE2"/>
    <w:rsid w:val="00F37702"/>
    <w:rsid w:val="00F41506"/>
    <w:rsid w:val="00F42B2F"/>
    <w:rsid w:val="00F43B35"/>
    <w:rsid w:val="00F448A7"/>
    <w:rsid w:val="00F44A23"/>
    <w:rsid w:val="00F5208D"/>
    <w:rsid w:val="00F53C37"/>
    <w:rsid w:val="00F71051"/>
    <w:rsid w:val="00F779A3"/>
    <w:rsid w:val="00F81292"/>
    <w:rsid w:val="00F83E95"/>
    <w:rsid w:val="00F90260"/>
    <w:rsid w:val="00F91C35"/>
    <w:rsid w:val="00F9368D"/>
    <w:rsid w:val="00F93AED"/>
    <w:rsid w:val="00F96A8A"/>
    <w:rsid w:val="00FA722A"/>
    <w:rsid w:val="00FB6155"/>
    <w:rsid w:val="00FB7433"/>
    <w:rsid w:val="00FC18B5"/>
    <w:rsid w:val="00FC1939"/>
    <w:rsid w:val="00FC22C2"/>
    <w:rsid w:val="00FD120D"/>
    <w:rsid w:val="00FD3A5D"/>
    <w:rsid w:val="00FE2858"/>
    <w:rsid w:val="00FE2BBC"/>
    <w:rsid w:val="00FE6722"/>
    <w:rsid w:val="00FE6F67"/>
    <w:rsid w:val="00FF0D2A"/>
    <w:rsid w:val="00FF4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44ED"/>
  <w15:docId w15:val="{0B2155B9-FDB4-4AF1-A581-8E608865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91C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5950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38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591C"/>
    <w:pPr>
      <w:spacing w:after="0" w:line="240" w:lineRule="auto"/>
    </w:pPr>
  </w:style>
  <w:style w:type="table" w:styleId="TableGrid">
    <w:name w:val="Table Grid"/>
    <w:basedOn w:val="TableNormal"/>
    <w:uiPriority w:val="59"/>
    <w:rsid w:val="0040591C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075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A1DB2"/>
    <w:pPr>
      <w:ind w:left="720"/>
      <w:contextualSpacing/>
    </w:pPr>
  </w:style>
  <w:style w:type="paragraph" w:customStyle="1" w:styleId="Default">
    <w:name w:val="Default"/>
    <w:rsid w:val="00624B8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8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5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8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79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950A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nhideWhenUsed/>
    <w:rsid w:val="005F31E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C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6158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838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Cite">
    <w:name w:val="HTML Cite"/>
    <w:basedOn w:val="DefaultParagraphFont"/>
    <w:uiPriority w:val="99"/>
    <w:semiHidden/>
    <w:unhideWhenUsed/>
    <w:rsid w:val="00E838CD"/>
    <w:rPr>
      <w:i/>
      <w:iCs/>
    </w:rPr>
  </w:style>
  <w:style w:type="character" w:customStyle="1" w:styleId="dyjrff">
    <w:name w:val="dyjrff"/>
    <w:basedOn w:val="DefaultParagraphFont"/>
    <w:rsid w:val="00E838CD"/>
  </w:style>
  <w:style w:type="character" w:styleId="FollowedHyperlink">
    <w:name w:val="FollowedHyperlink"/>
    <w:basedOn w:val="DefaultParagraphFont"/>
    <w:uiPriority w:val="99"/>
    <w:semiHidden/>
    <w:unhideWhenUsed/>
    <w:rsid w:val="00E838C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211E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F83E95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F83E95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0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B872C-64A5-429F-83A0-12E2B558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K.Krishna Reddy</dc:creator>
  <cp:lastModifiedBy>A4993</cp:lastModifiedBy>
  <cp:revision>5</cp:revision>
  <cp:lastPrinted>2023-09-11T11:49:00Z</cp:lastPrinted>
  <dcterms:created xsi:type="dcterms:W3CDTF">2024-01-03T21:15:00Z</dcterms:created>
  <dcterms:modified xsi:type="dcterms:W3CDTF">2024-01-03T21:33:00Z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b18f8aae6be046950204b5025006692547e89a1306e7e628a3ee7f908b4acc39</vt:lpwstr>
  </property>
</Properties>
</file>